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C1481" w:rsidRDefault="001C1481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РОССИЙСКОЙ ФЕДЕРАЦИИ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17 февраля 2010 г. N 61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ПРИМЕРНОГО ПЕРЕЧНЯ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МЕРОПРИЯТИЙ В ОБЛАСТИ ЭНЕРГОСБЕРЕЖЕНИЯ И ПОВЫШЕНИЯ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ЭФФЕКТИВНОСТИ, КОТОРЫЙ МОЖЕТ БЫТЬ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ИСПОЛЬЗОВАН В ЦЕЛЯХ РАЗРАБОТКИ РЕГИОНАЛЬНЫХ, МУНИЦИПАЛЬНЫХ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 В ОБЛАСТИ ЭНЕРГОСБЕРЕЖЕНИЯ И ПОВЫШЕНИЯ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</w:t>
      </w:r>
      <w:hyperlink r:id="rId6" w:history="1">
        <w:r>
          <w:rPr>
            <w:rFonts w:ascii="Calibri" w:hAnsi="Calibri" w:cs="Calibri"/>
            <w:color w:val="0000FF"/>
          </w:rPr>
          <w:t>пунктом 68</w:t>
        </w:r>
      </w:hyperlink>
      <w:r>
        <w:rPr>
          <w:rFonts w:ascii="Calibri" w:hAnsi="Calibri" w:cs="Calibri"/>
        </w:rP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приказываю: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примерный </w:t>
      </w:r>
      <w:hyperlink w:anchor="Par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февраля 2010 г. N 61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pStyle w:val="ConsPlusTitle"/>
        <w:jc w:val="center"/>
        <w:rPr>
          <w:sz w:val="20"/>
          <w:szCs w:val="20"/>
        </w:rPr>
      </w:pPr>
      <w:bookmarkStart w:id="0" w:name="Par28"/>
      <w:bookmarkEnd w:id="0"/>
      <w:r>
        <w:rPr>
          <w:sz w:val="20"/>
          <w:szCs w:val="20"/>
        </w:rPr>
        <w:t>ПРИМЕРНЫЙ ПЕРЕЧЕНЬ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МЕРОПРИЯТИЙ В ОБЛАСТИ ЭНЕРГОСБЕРЕЖЕНИЯ И ПОВЫШЕНИЯ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ЭФФЕКТИВНОСТИ, КОТОРЫЙ МОЖЕТ БЫТЬ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ИСПОЛЬЗОВАН В ЦЕЛЯХ РАЗРАБОТКИ РЕГИОНАЛЬНЫХ, МУНИЦИПАЛЬНЫХ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 В ОБЛАСТИ ЭНЕРГОСБЕРЕЖЕНИЯ И ПОВЫШЕНИЯ</w:t>
      </w:r>
    </w:p>
    <w:p w:rsidR="001C1481" w:rsidRDefault="001C148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Мероприятия по энергосбережению и повышению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жилищного фонда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мероприятия по энергосбережению и повышению энергетической эффективности жилищного фонда: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метр, в том числе мероприятия, </w:t>
      </w:r>
      <w:r>
        <w:rPr>
          <w:rFonts w:ascii="Calibri" w:hAnsi="Calibri" w:cs="Calibri"/>
        </w:rPr>
        <w:lastRenderedPageBreak/>
        <w:t>направленные на сбор и анализ информации об энергопотреблении жилых домов;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ранжирование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энергоэффективности, сопоставление уровней энергоэффективности с российскими и зарубежными аналогами и оценка на этой основе потенциала энергосбережения в квартале (районе, микрорайоне);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систем дистанционного снятия показаний приборов учета используемых энергетических ресурсов;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мероприятия, обеспечивающие распространение информации об установленных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мероприятия органов государственной власти субъектов Российской Федерации по осуществлению государственного контроля за соответствием жилых домов в процессе их эксплуатации установленным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разработка технико-экономических обоснований на внедрение энергосберегающих мероприятий;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содействие привлечению частных инвестиций, в том числе в рамках реализации энергосервисных договоров.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строительство многоквартирных домов в соответствии с установленными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требованиями энергетической эффективности;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реализация мероприятий по повышению энергетической эффективности при проведении капитального ремонта многоквартирных домов;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размещение на фасадах многоквартирных домов указателей классов их энергетической эффективности;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энергоэффективные модели);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з) замена отопительных котлов в многоквартирных домах с индивидуальными системами отопления на энергоэффективные котлы, внедрение конденсационных котлов при использовании природного газа, внедрение когенерации на базе газопоршневых машин и микротурбин;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повышение энергетической эффективности использования лифтового хозяйства;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повышение эффективности использования и сокращение потерь воды;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автоматизация потребления тепловой энергии многоквартирными домами (автоматизация тепловых пунктов, пофасадное регулирование);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установка частотного регулирования приводов насосов в системах горячего водоснабжения;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перекладка электрических сетей для снижения потерь электрической энергии.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Мероприятия по энергосбережению и повышению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систем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коммунальной инфраструктуры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энергетического аудита;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анализ предоставления качества услуг электро-, тепло-, газо- и водоснабжения;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анализ договоров электро-, тепло-,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оценка аварийности и потерь в тепловых, электрических и водопроводных сетях;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переход на когенерацию электрической и тепловой энергии;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оптимизация режимов работы энергоисточников,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применение типовых технических решений по использованию возобновляемых источников низкопотенциального тепла в системах теплоснабжения, а также для холодоснабжения;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использование установок совместной выработки тепловой и электрической энергии на базе газотурбинных установок с котлом- утилизатором, газотурбинных установок, газопоршневых установок, турбодетандерных установок;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вывод из эксплуатации муниципальных котельных, выработавших ресурс, или имеющих избыточные мощности;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модернизация котельных с использованием энергоэффективного оборудования с высоким коэффициентом полезного действия;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строительство котельных с использованием энергоэффективных технологий с высоким коэффициентом полезного действия;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внедрение систем автоматизации работы и загрузки котлов, общекотельного и вспомогательного оборудования, автоматизация отпуска тепловой энергии потребителям;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снижение энергопотребления на собственные нужды котельных;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строительство тепловых сетей с использованием энергоэффективных технологий;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замена тепловых сетей с использованием энергоэффективного оборудования, </w:t>
      </w:r>
      <w:r>
        <w:rPr>
          <w:rFonts w:ascii="Calibri" w:hAnsi="Calibri" w:cs="Calibri"/>
        </w:rPr>
        <w:lastRenderedPageBreak/>
        <w:t>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использование телекоммуникационных систем централизованного технологического управления системами теплоснабжения;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установка регулируемого привода в системах водоснабжения и водоотведения;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мероприятия по сокращению потерь воды, внедрение систем оборотного водоснабжения;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энергоффективные; замену неизолированных проводов на самонесущие изолированные провода, кабельные линии; установку светодиодных ламп;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мероприятия по сокращению объемов электрической энергии, используемой при передаче (транспортировке) воды;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Мероприятия по энергосбережению в организациях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участием государства или муниципального образования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повышению энергетической эффективности этих организаций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содействие заключению энергосервисных договоров и привлечению частных инвестиций в целях их реализации;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создание системы контроля и мониторинга за реализацией энергосервисных контрактов.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зданий, строений, сооружений приборами учета используемых энергетических ресурсов;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строительство зданий, строений, сооружений в соответствии с установленными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требованиями энергетической эффективности;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повышение тепловой защиты зданий, строений, сооружений при капитальном ремонте, </w:t>
      </w:r>
      <w:r>
        <w:rPr>
          <w:rFonts w:ascii="Calibri" w:hAnsi="Calibri" w:cs="Calibri"/>
        </w:rPr>
        <w:lastRenderedPageBreak/>
        <w:t>утепление зданий, строений, сооружений;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перекладка электрических сетей для снижения потерь электрической энергии в зданиях, строениях, сооружениях;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автоматизация потребления тепловой энергии зданиями, строениями, сооружениями;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восстановление/внедрение циркуляционных систем в системах горячего водоснабжения зданий, строений, сооружений;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установка частотного регулирования приводов насосов в системах горячего водоснабжения зданий, строений, сооружений;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замена неэффективных отопительных котлов в индивидуальных системах отопления зданий, строений, сооружений;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повышение энергетической эффективности систем освещения зданий, строений, сооружений;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закупка энергопотребляющего оборудования высоких классов энергетической эффективности;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внедрение частотно-регулируемого привода электродвигателей и оптимизация систем электродвигателей;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внедрение эффективных систем сжатого воздуха зданий, строений, сооружений;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внедрение систем эффективного пароснабжения зданий, строений, сооружений.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Мероприятия по стимулированию производителей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потребителей энергетических ресурсов, организаций,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передачу энергетических ресурсов, проводить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энергосбережению, повышению энергетической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сокращению потерь энергетических ресурсов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Мероприятия, направленные на содействие заключению и реализации энергосервисных договоров (контрактов) государственными и муниципальными бюджетными учреждениями.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энергосбережении и повышении энергетической эффективности в порядке, установленном бюджетным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Содействие разработке и установке автоматизированных систем коммерческого учета электроэнергии.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Стимулирование потребителей и теплоснабжающих организаций к снижению температуры возвращаемого теплоносителя.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Мероприятия по увеличению использования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качестве источников энергии вторичных энергетических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ресурсов и (или) возобновляемых источников энергии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</w:t>
      </w:r>
      <w:r>
        <w:rPr>
          <w:rFonts w:ascii="Calibri" w:hAnsi="Calibri" w:cs="Calibri"/>
        </w:rPr>
        <w:lastRenderedPageBreak/>
        <w:t>использования.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Расширение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Мероприятия по энергосбережению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транспортном комплексе и повышению его энергетической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эффективности, в том числе замещению бензина, используемого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транспортными средствами в качестве моторного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топлива, природным газом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Планирование работы транспорта и транспортных процессов (развитие системы логистики) в городских поселениях.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Строительство автомобильных газонаполнительных компрессорных станций.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по замещению природным газом бензина, используемого транспортными средствами в качестве моторного топлива.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Мероприятия по иным определенным органом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субъекта Российской Федерации,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органом местного самоуправления вопросам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дополнительных энергоэффективных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информационное обеспечение мероприятий по энергосбережению и повышению энергетической эффективности;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Проведение региональных и межмуниципальных конкурсов по энергосбережению.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об особенностях их заключения.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1" w:rsidRDefault="001C14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4938" w:rsidRDefault="00AF4938">
      <w:bookmarkStart w:id="1" w:name="_GoBack"/>
      <w:bookmarkEnd w:id="1"/>
    </w:p>
    <w:sectPr w:rsidR="00AF4938" w:rsidSect="00CA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1"/>
    <w:rsid w:val="00001B41"/>
    <w:rsid w:val="00012D6E"/>
    <w:rsid w:val="000263F2"/>
    <w:rsid w:val="00027BDE"/>
    <w:rsid w:val="000440F8"/>
    <w:rsid w:val="00045648"/>
    <w:rsid w:val="00050C0D"/>
    <w:rsid w:val="000672B5"/>
    <w:rsid w:val="00070807"/>
    <w:rsid w:val="00074C00"/>
    <w:rsid w:val="0007739F"/>
    <w:rsid w:val="00091D19"/>
    <w:rsid w:val="00097716"/>
    <w:rsid w:val="000A2777"/>
    <w:rsid w:val="000C605E"/>
    <w:rsid w:val="000E4882"/>
    <w:rsid w:val="000E4A56"/>
    <w:rsid w:val="000F0B0D"/>
    <w:rsid w:val="000F2542"/>
    <w:rsid w:val="000F53CF"/>
    <w:rsid w:val="00104D93"/>
    <w:rsid w:val="00107D1C"/>
    <w:rsid w:val="001228E3"/>
    <w:rsid w:val="00125BE3"/>
    <w:rsid w:val="00133E73"/>
    <w:rsid w:val="0013472A"/>
    <w:rsid w:val="00141924"/>
    <w:rsid w:val="001443EE"/>
    <w:rsid w:val="0015464A"/>
    <w:rsid w:val="0015684D"/>
    <w:rsid w:val="00163BB6"/>
    <w:rsid w:val="001644B7"/>
    <w:rsid w:val="00181C8A"/>
    <w:rsid w:val="00182746"/>
    <w:rsid w:val="00184FFB"/>
    <w:rsid w:val="001C1481"/>
    <w:rsid w:val="001D562E"/>
    <w:rsid w:val="001F02FB"/>
    <w:rsid w:val="001F071A"/>
    <w:rsid w:val="00201AB5"/>
    <w:rsid w:val="00203D7E"/>
    <w:rsid w:val="00215D48"/>
    <w:rsid w:val="0021746D"/>
    <w:rsid w:val="00222941"/>
    <w:rsid w:val="002337B5"/>
    <w:rsid w:val="00237B17"/>
    <w:rsid w:val="002414AE"/>
    <w:rsid w:val="00242831"/>
    <w:rsid w:val="0024673E"/>
    <w:rsid w:val="00253D31"/>
    <w:rsid w:val="00281113"/>
    <w:rsid w:val="00290C6A"/>
    <w:rsid w:val="00290D0F"/>
    <w:rsid w:val="0029220A"/>
    <w:rsid w:val="00292EDF"/>
    <w:rsid w:val="002949B7"/>
    <w:rsid w:val="002B6CE0"/>
    <w:rsid w:val="002C2F5F"/>
    <w:rsid w:val="002C71BB"/>
    <w:rsid w:val="002D0C86"/>
    <w:rsid w:val="002D18AE"/>
    <w:rsid w:val="002D2289"/>
    <w:rsid w:val="003028A3"/>
    <w:rsid w:val="003047E5"/>
    <w:rsid w:val="00311F18"/>
    <w:rsid w:val="00315694"/>
    <w:rsid w:val="003173E8"/>
    <w:rsid w:val="00336E0E"/>
    <w:rsid w:val="003414C8"/>
    <w:rsid w:val="00341F7F"/>
    <w:rsid w:val="00355E73"/>
    <w:rsid w:val="00364D05"/>
    <w:rsid w:val="0039325D"/>
    <w:rsid w:val="003C205B"/>
    <w:rsid w:val="003D689D"/>
    <w:rsid w:val="003F5945"/>
    <w:rsid w:val="00411934"/>
    <w:rsid w:val="00417216"/>
    <w:rsid w:val="004328B7"/>
    <w:rsid w:val="0043608F"/>
    <w:rsid w:val="00445E62"/>
    <w:rsid w:val="00446496"/>
    <w:rsid w:val="00450887"/>
    <w:rsid w:val="00464052"/>
    <w:rsid w:val="00470C34"/>
    <w:rsid w:val="00491B97"/>
    <w:rsid w:val="00491C6D"/>
    <w:rsid w:val="00492C22"/>
    <w:rsid w:val="0049770E"/>
    <w:rsid w:val="004D1017"/>
    <w:rsid w:val="004D3938"/>
    <w:rsid w:val="004D5D5C"/>
    <w:rsid w:val="004F6165"/>
    <w:rsid w:val="004F6958"/>
    <w:rsid w:val="0051118E"/>
    <w:rsid w:val="0053481B"/>
    <w:rsid w:val="00551A08"/>
    <w:rsid w:val="00571780"/>
    <w:rsid w:val="00580F30"/>
    <w:rsid w:val="00590114"/>
    <w:rsid w:val="005941DD"/>
    <w:rsid w:val="0059431F"/>
    <w:rsid w:val="005E0A34"/>
    <w:rsid w:val="005E1B59"/>
    <w:rsid w:val="005F0AB7"/>
    <w:rsid w:val="005F37A4"/>
    <w:rsid w:val="005F3E50"/>
    <w:rsid w:val="005F4A0C"/>
    <w:rsid w:val="00607D0F"/>
    <w:rsid w:val="00614D13"/>
    <w:rsid w:val="00616E84"/>
    <w:rsid w:val="00633BC0"/>
    <w:rsid w:val="00643999"/>
    <w:rsid w:val="00650661"/>
    <w:rsid w:val="006543F1"/>
    <w:rsid w:val="00664993"/>
    <w:rsid w:val="00692539"/>
    <w:rsid w:val="006A2E69"/>
    <w:rsid w:val="006B4926"/>
    <w:rsid w:val="006B6152"/>
    <w:rsid w:val="006C20B5"/>
    <w:rsid w:val="006C31BB"/>
    <w:rsid w:val="006C7CAE"/>
    <w:rsid w:val="006D60D6"/>
    <w:rsid w:val="006E0394"/>
    <w:rsid w:val="006E2CD2"/>
    <w:rsid w:val="006F52B9"/>
    <w:rsid w:val="007100F1"/>
    <w:rsid w:val="00720FCC"/>
    <w:rsid w:val="00747324"/>
    <w:rsid w:val="0075016D"/>
    <w:rsid w:val="0075499F"/>
    <w:rsid w:val="007604EE"/>
    <w:rsid w:val="0076576A"/>
    <w:rsid w:val="0076603D"/>
    <w:rsid w:val="00771040"/>
    <w:rsid w:val="007712E2"/>
    <w:rsid w:val="0077176F"/>
    <w:rsid w:val="00797575"/>
    <w:rsid w:val="007A188E"/>
    <w:rsid w:val="007A7DD2"/>
    <w:rsid w:val="007B5636"/>
    <w:rsid w:val="007B56BD"/>
    <w:rsid w:val="007C5659"/>
    <w:rsid w:val="007D397D"/>
    <w:rsid w:val="007D50CF"/>
    <w:rsid w:val="007E4F12"/>
    <w:rsid w:val="00802F89"/>
    <w:rsid w:val="008043D1"/>
    <w:rsid w:val="008312A6"/>
    <w:rsid w:val="00835DAD"/>
    <w:rsid w:val="00847ED9"/>
    <w:rsid w:val="00854F1D"/>
    <w:rsid w:val="00877726"/>
    <w:rsid w:val="008834E1"/>
    <w:rsid w:val="008964D8"/>
    <w:rsid w:val="008A65F4"/>
    <w:rsid w:val="008A7636"/>
    <w:rsid w:val="008B13AC"/>
    <w:rsid w:val="008B451C"/>
    <w:rsid w:val="00900826"/>
    <w:rsid w:val="0092583F"/>
    <w:rsid w:val="00937F48"/>
    <w:rsid w:val="00946ED1"/>
    <w:rsid w:val="00952744"/>
    <w:rsid w:val="00954900"/>
    <w:rsid w:val="00960353"/>
    <w:rsid w:val="00963E75"/>
    <w:rsid w:val="00967D56"/>
    <w:rsid w:val="009E7F21"/>
    <w:rsid w:val="009F5B29"/>
    <w:rsid w:val="00A017A6"/>
    <w:rsid w:val="00A07B08"/>
    <w:rsid w:val="00A128CE"/>
    <w:rsid w:val="00A36566"/>
    <w:rsid w:val="00A5025D"/>
    <w:rsid w:val="00A54BE6"/>
    <w:rsid w:val="00A55097"/>
    <w:rsid w:val="00A6730B"/>
    <w:rsid w:val="00A744B1"/>
    <w:rsid w:val="00A9445D"/>
    <w:rsid w:val="00A94B63"/>
    <w:rsid w:val="00A95076"/>
    <w:rsid w:val="00AA0199"/>
    <w:rsid w:val="00AA32C7"/>
    <w:rsid w:val="00AA3D24"/>
    <w:rsid w:val="00AA6CA8"/>
    <w:rsid w:val="00AB5511"/>
    <w:rsid w:val="00AC6482"/>
    <w:rsid w:val="00AE05AF"/>
    <w:rsid w:val="00AE2141"/>
    <w:rsid w:val="00AE7B94"/>
    <w:rsid w:val="00AF0E2E"/>
    <w:rsid w:val="00AF4938"/>
    <w:rsid w:val="00B25285"/>
    <w:rsid w:val="00B33DB6"/>
    <w:rsid w:val="00B620B4"/>
    <w:rsid w:val="00B70223"/>
    <w:rsid w:val="00B728EB"/>
    <w:rsid w:val="00B746C5"/>
    <w:rsid w:val="00B83F68"/>
    <w:rsid w:val="00B91815"/>
    <w:rsid w:val="00BB0207"/>
    <w:rsid w:val="00BB32BF"/>
    <w:rsid w:val="00BC6F6A"/>
    <w:rsid w:val="00BC7611"/>
    <w:rsid w:val="00BD5C1A"/>
    <w:rsid w:val="00BD77A1"/>
    <w:rsid w:val="00BE3F95"/>
    <w:rsid w:val="00BE76A2"/>
    <w:rsid w:val="00BF29A1"/>
    <w:rsid w:val="00BF57AE"/>
    <w:rsid w:val="00C027FF"/>
    <w:rsid w:val="00C04602"/>
    <w:rsid w:val="00C0485C"/>
    <w:rsid w:val="00C06AB0"/>
    <w:rsid w:val="00C07BB5"/>
    <w:rsid w:val="00C12DBD"/>
    <w:rsid w:val="00C21213"/>
    <w:rsid w:val="00C305EC"/>
    <w:rsid w:val="00C350EB"/>
    <w:rsid w:val="00C40F15"/>
    <w:rsid w:val="00C45DCE"/>
    <w:rsid w:val="00C6042E"/>
    <w:rsid w:val="00C81EC2"/>
    <w:rsid w:val="00CA02CC"/>
    <w:rsid w:val="00CA4D34"/>
    <w:rsid w:val="00CB3BD3"/>
    <w:rsid w:val="00CC16BE"/>
    <w:rsid w:val="00CC4704"/>
    <w:rsid w:val="00CD3E6A"/>
    <w:rsid w:val="00CD7998"/>
    <w:rsid w:val="00CE1460"/>
    <w:rsid w:val="00CE273E"/>
    <w:rsid w:val="00D0160E"/>
    <w:rsid w:val="00D15BB1"/>
    <w:rsid w:val="00D207B6"/>
    <w:rsid w:val="00D31FAF"/>
    <w:rsid w:val="00D32103"/>
    <w:rsid w:val="00D41CB8"/>
    <w:rsid w:val="00D4430B"/>
    <w:rsid w:val="00D513D4"/>
    <w:rsid w:val="00D627EE"/>
    <w:rsid w:val="00D90D32"/>
    <w:rsid w:val="00DB2941"/>
    <w:rsid w:val="00DC6D7B"/>
    <w:rsid w:val="00DC72E3"/>
    <w:rsid w:val="00DD0248"/>
    <w:rsid w:val="00DE384D"/>
    <w:rsid w:val="00DF2488"/>
    <w:rsid w:val="00DF3B73"/>
    <w:rsid w:val="00DF7264"/>
    <w:rsid w:val="00DF7A89"/>
    <w:rsid w:val="00E02B63"/>
    <w:rsid w:val="00E15224"/>
    <w:rsid w:val="00E459DC"/>
    <w:rsid w:val="00E46E65"/>
    <w:rsid w:val="00E757AD"/>
    <w:rsid w:val="00E757C9"/>
    <w:rsid w:val="00E83E56"/>
    <w:rsid w:val="00E92CCA"/>
    <w:rsid w:val="00EC278D"/>
    <w:rsid w:val="00EC5223"/>
    <w:rsid w:val="00ED036A"/>
    <w:rsid w:val="00ED6C0E"/>
    <w:rsid w:val="00F035D0"/>
    <w:rsid w:val="00F03D92"/>
    <w:rsid w:val="00F119A2"/>
    <w:rsid w:val="00F15830"/>
    <w:rsid w:val="00F15AE6"/>
    <w:rsid w:val="00F3477F"/>
    <w:rsid w:val="00F4049F"/>
    <w:rsid w:val="00F463A9"/>
    <w:rsid w:val="00F5345C"/>
    <w:rsid w:val="00F53E6C"/>
    <w:rsid w:val="00F55DBE"/>
    <w:rsid w:val="00F5638B"/>
    <w:rsid w:val="00F579DD"/>
    <w:rsid w:val="00F636B3"/>
    <w:rsid w:val="00F715E2"/>
    <w:rsid w:val="00F8201F"/>
    <w:rsid w:val="00F84D73"/>
    <w:rsid w:val="00F90E47"/>
    <w:rsid w:val="00FA6DFB"/>
    <w:rsid w:val="00FC0751"/>
    <w:rsid w:val="00FC2F24"/>
    <w:rsid w:val="00FE0961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14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14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2B089D7CC4DE9E438C265BF02798DAFA32BA673B2183C4E9BEDA3294DB5AC823A9FD96083839bFO7N" TargetMode="External"/><Relationship Id="rId13" Type="http://schemas.openxmlformats.org/officeDocument/2006/relationships/hyperlink" Target="consultantplus://offline/ref=BF822B089D7CC4DE9E438C265BF02798DAFA33BB64352183C4E9BEDA32b9O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22B089D7CC4DE9E438C265BF02798DAFA32BA673B2183C4E9BEDA3294DB5AC823A9FD96083839bFO7N" TargetMode="External"/><Relationship Id="rId12" Type="http://schemas.openxmlformats.org/officeDocument/2006/relationships/hyperlink" Target="consultantplus://offline/ref=BF822B089D7CC4DE9E438C265BF02798DAFA32BA673B2183C4E9BEDA3294DB5AC823A9FD9608393AbFO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22B089D7CC4DE9E438C265BF02798DAF935BC663A2183C4E9BEDA3294DB5AC823A9FD9608393EbFO6N" TargetMode="External"/><Relationship Id="rId11" Type="http://schemas.openxmlformats.org/officeDocument/2006/relationships/hyperlink" Target="consultantplus://offline/ref=BF822B089D7CC4DE9E438C265BF02798DAFA32BA673B2183C4E9BEDA3294DB5AC823A9FD9608393CbFO5N" TargetMode="External"/><Relationship Id="rId5" Type="http://schemas.openxmlformats.org/officeDocument/2006/relationships/hyperlink" Target="consultantplus://offline/ref=BF822B089D7CC4DE9E438C265BF02798DAFA32BA673B2183C4E9BEDA3294DB5AC823A9FD96083936bFO2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22B089D7CC4DE9E438C265BF02798DEF932B864387C89CCB0B2D8359B844DCF6AbAO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22B089D7CC4DE9E438C265BF02798DAFA32BA673B2183C4E9BEDA3294DB5AC823A9FD9608393CbFO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</dc:creator>
  <cp:lastModifiedBy>ГАУ</cp:lastModifiedBy>
  <cp:revision>1</cp:revision>
  <dcterms:created xsi:type="dcterms:W3CDTF">2012-09-30T13:14:00Z</dcterms:created>
  <dcterms:modified xsi:type="dcterms:W3CDTF">2012-09-30T13:14:00Z</dcterms:modified>
</cp:coreProperties>
</file>